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A577548" w:rsidR="00113C5A" w:rsidRPr="00455A3C" w:rsidRDefault="00113C5A" w:rsidP="00F60A53">
      <w:pPr>
        <w:pStyle w:val="F2-zkladn"/>
        <w:spacing w:line="276" w:lineRule="auto"/>
        <w:rPr>
          <w:b/>
          <w:sz w:val="28"/>
          <w:szCs w:val="28"/>
        </w:rPr>
      </w:pPr>
    </w:p>
    <w:p w14:paraId="7FEA48D8" w14:textId="1E1FF6EE"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1628B03A"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60B7F87A">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355AB"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D91F30E"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3B694499">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E664B"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2438EA">
        <w:t>14</w:t>
      </w:r>
      <w:r w:rsidR="005420B4" w:rsidRPr="00893890">
        <w:t>.</w:t>
      </w:r>
      <w:r w:rsidR="00296EFF">
        <w:t xml:space="preserve"> </w:t>
      </w:r>
      <w:r w:rsidR="00E40F6F">
        <w:t>prosince</w:t>
      </w:r>
      <w:r w:rsidR="00A30105" w:rsidRPr="00893890">
        <w:t xml:space="preserve"> 20</w:t>
      </w:r>
      <w:r w:rsidR="00A7414F" w:rsidRPr="00893890">
        <w:t>2</w:t>
      </w:r>
      <w:r w:rsidR="000F274E" w:rsidRPr="00893890">
        <w:t>3</w:t>
      </w:r>
    </w:p>
    <w:p w14:paraId="7EECF1EA" w14:textId="7DC14013" w:rsidR="002027ED" w:rsidRPr="002027ED" w:rsidRDefault="002027ED" w:rsidP="002027ED">
      <w:pPr>
        <w:pStyle w:val="F2-zkladn"/>
        <w:tabs>
          <w:tab w:val="right" w:pos="9070"/>
        </w:tabs>
        <w:spacing w:line="276" w:lineRule="auto"/>
      </w:pPr>
    </w:p>
    <w:p w14:paraId="2E78882E" w14:textId="02FEDE8F" w:rsidR="00E76BE0" w:rsidRPr="00725F39" w:rsidRDefault="006D2153"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Fidelity</w:t>
      </w:r>
      <w:r w:rsidR="00AE5EF5">
        <w:rPr>
          <w:rStyle w:val="normaltextrun"/>
          <w:rFonts w:ascii="Arial" w:hAnsi="Arial" w:cs="Arial"/>
          <w:b/>
          <w:bCs/>
          <w:color w:val="000000"/>
          <w:sz w:val="28"/>
          <w:szCs w:val="28"/>
          <w:lang w:val="cs-CZ"/>
        </w:rPr>
        <w:t xml:space="preserve"> International</w:t>
      </w:r>
      <w:r w:rsidR="00E40F6F">
        <w:rPr>
          <w:rStyle w:val="normaltextrun"/>
          <w:rFonts w:ascii="Arial" w:hAnsi="Arial" w:cs="Arial"/>
          <w:b/>
          <w:bCs/>
          <w:color w:val="000000"/>
          <w:sz w:val="28"/>
          <w:szCs w:val="28"/>
          <w:lang w:val="cs-CZ"/>
        </w:rPr>
        <w:t>:</w:t>
      </w:r>
      <w:r w:rsidR="007E4CDB">
        <w:rPr>
          <w:rStyle w:val="normaltextrun"/>
          <w:rFonts w:ascii="Arial" w:hAnsi="Arial" w:cs="Arial"/>
          <w:b/>
          <w:bCs/>
          <w:color w:val="000000"/>
          <w:sz w:val="28"/>
          <w:szCs w:val="28"/>
          <w:lang w:val="cs-CZ"/>
        </w:rPr>
        <w:t xml:space="preserve"> </w:t>
      </w:r>
      <w:r w:rsidR="00725F39">
        <w:rPr>
          <w:rStyle w:val="normaltextrun"/>
          <w:rFonts w:ascii="Arial" w:hAnsi="Arial" w:cs="Arial"/>
          <w:b/>
          <w:bCs/>
          <w:color w:val="000000"/>
          <w:sz w:val="28"/>
          <w:szCs w:val="28"/>
          <w:lang w:val="cs-CZ"/>
        </w:rPr>
        <w:t>Rozvíjející se trhy napovídají, kdy Fed sníží sazby</w:t>
      </w:r>
    </w:p>
    <w:p w14:paraId="53FBF2B2" w14:textId="7F21A10E" w:rsidR="007E4CDB" w:rsidRPr="007E4CDB" w:rsidRDefault="00725F39"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Chcete vědět, kdy začne Federální rezervní systém nebo Evropská centrální banka snižovat úrokové sazby? Uděláte nejlépe, než když se podíváte na jejich protějšky na rozvíjejících se trzích.</w:t>
      </w:r>
    </w:p>
    <w:p w14:paraId="3DACFAC1" w14:textId="482C826F" w:rsidR="00725F39" w:rsidRPr="00725F39" w:rsidRDefault="00725F39" w:rsidP="00725F39">
      <w:pPr>
        <w:spacing w:line="276" w:lineRule="auto"/>
      </w:pPr>
      <w:r w:rsidRPr="00123A0B">
        <w:rPr>
          <w:rFonts w:ascii="Times New Roman" w:hAnsi="Times New Roman" w:cs="Times New Roman"/>
          <w:noProof/>
          <w:color w:val="465772"/>
          <w:sz w:val="21"/>
          <w:szCs w:val="21"/>
        </w:rPr>
        <w:drawing>
          <wp:anchor distT="0" distB="0" distL="114300" distR="114300" simplePos="0" relativeHeight="251658240" behindDoc="1" locked="0" layoutInCell="1" allowOverlap="1" wp14:anchorId="08071BAC" wp14:editId="2E7FFF49">
            <wp:simplePos x="0" y="0"/>
            <wp:positionH relativeFrom="column">
              <wp:posOffset>-69850</wp:posOffset>
            </wp:positionH>
            <wp:positionV relativeFrom="paragraph">
              <wp:posOffset>920750</wp:posOffset>
            </wp:positionV>
            <wp:extent cx="3642360" cy="3642360"/>
            <wp:effectExtent l="0" t="0" r="0" b="0"/>
            <wp:wrapTopAndBottom/>
            <wp:docPr id="1701838082" name="Obrázek 2" descr="Emerging markets give clues to Fed rate cut ti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rging markets give clues to Fed rate cut tim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2360" cy="36423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Rozvíjející se trhy začaly pociťovat postcovidový </w:t>
      </w:r>
      <w:r w:rsidRPr="00725F39">
        <w:t>nárůst inflace zhruba o šest až devět měsíců dříve než rozvinuté trhy. Tato inflace v rozvíjejících se zemích pak začala klesat ve druhém čtvrtletí roku 2022 - rovněž přibližně o šest až devět měsíců dříve než v Evropě a Severní Americe.</w:t>
      </w:r>
    </w:p>
    <w:p w14:paraId="6A5FE642" w14:textId="77777777" w:rsidR="00725F39" w:rsidRDefault="00725F39" w:rsidP="00725F39">
      <w:pPr>
        <w:spacing w:after="210" w:line="276" w:lineRule="auto"/>
      </w:pPr>
      <w:r w:rsidRPr="00725F39">
        <w:t>Jak ukazuje tento graf výše, podobný příběh se odehrál i v případě úrokových sazeb centrálních bank. Brazílie, Chile, Maďarsko a Polsko – spolu s Peru a Uruguayí – začaly zvyšovat úrokové sazby dříve než americký Federální rezervní systém a Evropská centrální banka. Opět zde bylo zpoždění přibližně šest až devět měsíců před prvním zvýšením sazeb Fedu. Proto je křivka úrokových sazeb v USA na grafu kratší než křivka úrokových sazeb na rozvíjejících se trzích, v eurozóně je také kratší.</w:t>
      </w:r>
    </w:p>
    <w:p w14:paraId="3097F282" w14:textId="5E1BC4F5" w:rsidR="00725F39" w:rsidRPr="00725F39" w:rsidRDefault="00725F39" w:rsidP="0069454C">
      <w:pPr>
        <w:spacing w:after="210" w:line="276" w:lineRule="auto"/>
      </w:pPr>
      <w:r w:rsidRPr="00725F39">
        <w:lastRenderedPageBreak/>
        <w:t xml:space="preserve">Vzhledem k tomu, že inflace není tak vysoká jako dříve, začaly centrální banky rozvíjejících se zemí letos v létě snižovat sazby. </w:t>
      </w:r>
      <w:r w:rsidRPr="00725F39">
        <w:rPr>
          <w:i/>
          <w:iCs/>
        </w:rPr>
        <w:t xml:space="preserve">„V současné době neexistuje křišťálová koule pro věštění, jak investovat. Každá z ekonomik má své vlastní fiskální, měnové a kurzové aspekty. Hospodářské cykly, inflace a účinky měnové politiky však většinou fungují ve všech ekonomikách stejně. To je jeden z důvodů, proč graf ukazuje tak jasný model vedení a zpoždění. Pokud se tedy tento vzorec udrží, naznačuje to, že Fed začne snižovat sazby v březnu nebo dubnu příštího roku,“ </w:t>
      </w:r>
      <w:r w:rsidRPr="00725F39">
        <w:t>uzavírá komentář grafu Paul Greer, portfolio manažer v divizi nástrojů s fixním příjmem se zaměřením na dluh rozvíjejících se zemí a FX, Fidelity International.</w:t>
      </w:r>
    </w:p>
    <w:p w14:paraId="6E93F864" w14:textId="35D5C015" w:rsidR="00725F39" w:rsidRPr="00725F39" w:rsidRDefault="00725F39" w:rsidP="00725F39">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w:t>
      </w:r>
      <w:r>
        <w:lastRenderedPageBreak/>
        <w:t>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DF4690B" w14:textId="0C21A86C" w:rsidR="00B17DAF" w:rsidRDefault="0069454C" w:rsidP="0069454C">
      <w:pPr>
        <w:pStyle w:val="F2-zkladn"/>
      </w:pPr>
      <w:r w:rsidRPr="0069454C">
        <w:t>MKAT11929</w:t>
      </w:r>
    </w:p>
    <w:sectPr w:rsidR="00B17DAF"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11A8F" w14:textId="77777777" w:rsidR="00C33E7B" w:rsidRDefault="00C33E7B">
      <w:r>
        <w:separator/>
      </w:r>
    </w:p>
  </w:endnote>
  <w:endnote w:type="continuationSeparator" w:id="0">
    <w:p w14:paraId="14D3A62E" w14:textId="77777777" w:rsidR="00C33E7B" w:rsidRDefault="00C3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982D" w14:textId="77777777" w:rsidR="00C33E7B" w:rsidRDefault="00C33E7B">
      <w:r>
        <w:separator/>
      </w:r>
    </w:p>
  </w:footnote>
  <w:footnote w:type="continuationSeparator" w:id="0">
    <w:p w14:paraId="6310625E" w14:textId="77777777" w:rsidR="00C33E7B" w:rsidRDefault="00C33E7B">
      <w:r>
        <w:continuationSeparator/>
      </w:r>
    </w:p>
  </w:footnote>
  <w:footnote w:type="continuationNotice" w:id="1">
    <w:p w14:paraId="757DD49C" w14:textId="77777777" w:rsidR="00C33E7B" w:rsidRDefault="00C33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6"/>
  </w:num>
  <w:num w:numId="2" w16cid:durableId="1638339720">
    <w:abstractNumId w:val="29"/>
  </w:num>
  <w:num w:numId="3" w16cid:durableId="1582174134">
    <w:abstractNumId w:val="34"/>
  </w:num>
  <w:num w:numId="4" w16cid:durableId="1727561179">
    <w:abstractNumId w:val="21"/>
  </w:num>
  <w:num w:numId="5" w16cid:durableId="56979214">
    <w:abstractNumId w:val="23"/>
  </w:num>
  <w:num w:numId="6" w16cid:durableId="52699439">
    <w:abstractNumId w:val="19"/>
  </w:num>
  <w:num w:numId="7" w16cid:durableId="1526748972">
    <w:abstractNumId w:val="32"/>
  </w:num>
  <w:num w:numId="8" w16cid:durableId="1090007024">
    <w:abstractNumId w:val="24"/>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7"/>
  </w:num>
  <w:num w:numId="22" w16cid:durableId="1722094048">
    <w:abstractNumId w:val="12"/>
  </w:num>
  <w:num w:numId="23" w16cid:durableId="1472819905">
    <w:abstractNumId w:val="10"/>
  </w:num>
  <w:num w:numId="24" w16cid:durableId="1979648277">
    <w:abstractNumId w:val="13"/>
  </w:num>
  <w:num w:numId="25" w16cid:durableId="1164123908">
    <w:abstractNumId w:val="17"/>
  </w:num>
  <w:num w:numId="26" w16cid:durableId="2000425049">
    <w:abstractNumId w:val="31"/>
  </w:num>
  <w:num w:numId="27" w16cid:durableId="339890089">
    <w:abstractNumId w:val="26"/>
  </w:num>
  <w:num w:numId="28" w16cid:durableId="571113239">
    <w:abstractNumId w:val="18"/>
  </w:num>
  <w:num w:numId="29" w16cid:durableId="1961842128">
    <w:abstractNumId w:val="20"/>
  </w:num>
  <w:num w:numId="30" w16cid:durableId="1308898731">
    <w:abstractNumId w:val="22"/>
  </w:num>
  <w:num w:numId="31" w16cid:durableId="297690701">
    <w:abstractNumId w:val="28"/>
  </w:num>
  <w:num w:numId="32" w16cid:durableId="1759861628">
    <w:abstractNumId w:val="35"/>
  </w:num>
  <w:num w:numId="33" w16cid:durableId="2037387264">
    <w:abstractNumId w:val="25"/>
  </w:num>
  <w:num w:numId="34" w16cid:durableId="1056201924">
    <w:abstractNumId w:val="33"/>
  </w:num>
  <w:num w:numId="35" w16cid:durableId="1984849997">
    <w:abstractNumId w:val="36"/>
  </w:num>
  <w:num w:numId="36" w16cid:durableId="1007513551">
    <w:abstractNumId w:val="14"/>
  </w:num>
  <w:num w:numId="37" w16cid:durableId="129606093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538C"/>
    <w:rsid w:val="004955BB"/>
    <w:rsid w:val="004A0EA9"/>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6031EF"/>
    <w:rsid w:val="0060337A"/>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0512"/>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4F5B"/>
    <w:rsid w:val="00C250E8"/>
    <w:rsid w:val="00C26014"/>
    <w:rsid w:val="00C264F8"/>
    <w:rsid w:val="00C27D23"/>
    <w:rsid w:val="00C31313"/>
    <w:rsid w:val="00C32874"/>
    <w:rsid w:val="00C33E7B"/>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DDD"/>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5954</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6949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2023-12-14T10:13:00Z</dcterms:created>
  <dcterms:modified xsi:type="dcterms:W3CDTF">2023-12-14T10:13:00Z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